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2F31" w14:textId="77777777" w:rsidR="00636F98" w:rsidRDefault="00636F98" w:rsidP="00636F98">
      <w:pPr>
        <w:jc w:val="both"/>
        <w:rPr>
          <w:i/>
          <w:iCs/>
        </w:rPr>
      </w:pPr>
      <w:r>
        <w:rPr>
          <w:i/>
          <w:iCs/>
        </w:rPr>
        <w:t>ALLEGATO</w:t>
      </w:r>
    </w:p>
    <w:p w14:paraId="084B56DA" w14:textId="77777777" w:rsidR="00636F98" w:rsidRDefault="00636F98" w:rsidP="00636F98">
      <w:pPr>
        <w:jc w:val="both"/>
        <w:rPr>
          <w:b/>
          <w:bCs/>
        </w:rPr>
      </w:pPr>
    </w:p>
    <w:p w14:paraId="01CD0913" w14:textId="77777777" w:rsidR="00636F98" w:rsidRDefault="00636F98" w:rsidP="00636F98">
      <w:pPr>
        <w:jc w:val="both"/>
        <w:rPr>
          <w:b/>
          <w:bCs/>
        </w:rPr>
      </w:pPr>
      <w:r>
        <w:rPr>
          <w:b/>
          <w:bCs/>
        </w:rPr>
        <w:t>Il Programma di sviluppo rurale</w:t>
      </w:r>
    </w:p>
    <w:p w14:paraId="31E1D414" w14:textId="77777777" w:rsidR="00636F98" w:rsidRDefault="00636F98" w:rsidP="00636F98">
      <w:pPr>
        <w:jc w:val="both"/>
      </w:pPr>
      <w:r>
        <w:t xml:space="preserve">Nell’ambito del Programma di sviluppo rurale (Psr), alla provincia di </w:t>
      </w:r>
      <w:r>
        <w:rPr>
          <w:b/>
          <w:bCs/>
        </w:rPr>
        <w:t>Reggio Emilia</w:t>
      </w:r>
      <w:r>
        <w:t xml:space="preserve">, dal 2014 al 2022, sono stati concessi contributi per </w:t>
      </w:r>
      <w:r>
        <w:rPr>
          <w:b/>
          <w:bCs/>
        </w:rPr>
        <w:t>134,1 milioni di euro</w:t>
      </w:r>
      <w:r>
        <w:t xml:space="preserve">; </w:t>
      </w:r>
      <w:r>
        <w:rPr>
          <w:b/>
          <w:bCs/>
        </w:rPr>
        <w:t xml:space="preserve">3257 </w:t>
      </w:r>
      <w:r>
        <w:t xml:space="preserve">i beneficiari, </w:t>
      </w:r>
      <w:r>
        <w:rPr>
          <w:b/>
          <w:bCs/>
        </w:rPr>
        <w:t>2388</w:t>
      </w:r>
      <w:r>
        <w:t xml:space="preserve"> le ditte individuali. Ai </w:t>
      </w:r>
      <w:r>
        <w:rPr>
          <w:b/>
          <w:bCs/>
        </w:rPr>
        <w:t>giovani imprenditori</w:t>
      </w:r>
      <w:r>
        <w:t xml:space="preserve"> (</w:t>
      </w:r>
      <w:r>
        <w:rPr>
          <w:b/>
          <w:bCs/>
        </w:rPr>
        <w:t>291</w:t>
      </w:r>
      <w:r>
        <w:t>, di cui il 31% donne) sono andati complessivamente 25,5 milioni di euro in contributi.</w:t>
      </w:r>
    </w:p>
    <w:p w14:paraId="3F91C342" w14:textId="77777777" w:rsidR="00636F98" w:rsidRDefault="00636F98" w:rsidP="00636F98">
      <w:pPr>
        <w:jc w:val="both"/>
      </w:pPr>
    </w:p>
    <w:p w14:paraId="55FC8A1A" w14:textId="77777777" w:rsidR="00636F98" w:rsidRDefault="00636F98" w:rsidP="00636F98">
      <w:pPr>
        <w:jc w:val="both"/>
      </w:pPr>
      <w:r>
        <w:t>Nel</w:t>
      </w:r>
      <w:r>
        <w:rPr>
          <w:b/>
          <w:bCs/>
        </w:rPr>
        <w:t xml:space="preserve"> biennio 2021-2022</w:t>
      </w:r>
      <w:r>
        <w:t>, sul Psr</w:t>
      </w:r>
      <w:r>
        <w:rPr>
          <w:b/>
          <w:bCs/>
        </w:rPr>
        <w:t xml:space="preserve"> </w:t>
      </w:r>
      <w:r>
        <w:t>sono stati pagati</w:t>
      </w:r>
      <w:r>
        <w:rPr>
          <w:b/>
          <w:bCs/>
        </w:rPr>
        <w:t xml:space="preserve"> 41,4 milioni di euro</w:t>
      </w:r>
      <w:r>
        <w:t xml:space="preserve"> (fonte: </w:t>
      </w:r>
      <w:proofErr w:type="spellStart"/>
      <w:r>
        <w:t>Agrea</w:t>
      </w:r>
      <w:proofErr w:type="spellEnd"/>
      <w:r>
        <w:t>).</w:t>
      </w:r>
      <w:r>
        <w:rPr>
          <w:b/>
          <w:bCs/>
        </w:rPr>
        <w:t xml:space="preserve"> </w:t>
      </w:r>
      <w:r>
        <w:t>I principali</w:t>
      </w:r>
      <w:r>
        <w:rPr>
          <w:b/>
          <w:bCs/>
        </w:rPr>
        <w:t xml:space="preserve"> </w:t>
      </w:r>
      <w:r>
        <w:t>ambiti</w:t>
      </w:r>
      <w:r>
        <w:rPr>
          <w:b/>
          <w:bCs/>
        </w:rPr>
        <w:t xml:space="preserve"> </w:t>
      </w:r>
      <w:r>
        <w:t>hanno riguardato investimenti in aziende agricole per giovani agricoltori e aiuti all’avviamento d’impresa per i giovani (</w:t>
      </w:r>
      <w:r>
        <w:rPr>
          <w:b/>
          <w:bCs/>
        </w:rPr>
        <w:t>7,1 milioni di euro</w:t>
      </w:r>
      <w:r>
        <w:t>),</w:t>
      </w:r>
      <w:r>
        <w:rPr>
          <w:b/>
          <w:bCs/>
        </w:rPr>
        <w:t xml:space="preserve"> </w:t>
      </w:r>
      <w:r>
        <w:t>investimenti per la riduzione di gas serra e ammoniaca (</w:t>
      </w:r>
      <w:r>
        <w:rPr>
          <w:b/>
          <w:bCs/>
        </w:rPr>
        <w:t>1,9 milioni di euro</w:t>
      </w:r>
      <w:r>
        <w:t>), investimenti per ridurre le calamità naturali (</w:t>
      </w:r>
      <w:r>
        <w:rPr>
          <w:b/>
          <w:bCs/>
        </w:rPr>
        <w:t>1,1 milioni di euro</w:t>
      </w:r>
      <w:r>
        <w:t>),</w:t>
      </w:r>
      <w:r>
        <w:rPr>
          <w:b/>
          <w:bCs/>
        </w:rPr>
        <w:t xml:space="preserve"> </w:t>
      </w:r>
      <w:r>
        <w:t>realizzazione di</w:t>
      </w:r>
      <w:r>
        <w:rPr>
          <w:b/>
          <w:bCs/>
        </w:rPr>
        <w:t xml:space="preserve"> </w:t>
      </w:r>
      <w:r>
        <w:t>strutture per servizi pubblici  (</w:t>
      </w:r>
      <w:r>
        <w:rPr>
          <w:b/>
          <w:bCs/>
        </w:rPr>
        <w:t>979mila euro</w:t>
      </w:r>
      <w:r>
        <w:t>),</w:t>
      </w:r>
      <w:r>
        <w:rPr>
          <w:b/>
          <w:bCs/>
        </w:rPr>
        <w:t xml:space="preserve"> </w:t>
      </w:r>
      <w:r>
        <w:t>agricoltura biologica (</w:t>
      </w:r>
      <w:r>
        <w:rPr>
          <w:b/>
          <w:bCs/>
        </w:rPr>
        <w:t>4,9 milioni di euro</w:t>
      </w:r>
      <w:r>
        <w:t>), produzione integrata (</w:t>
      </w:r>
      <w:r>
        <w:rPr>
          <w:b/>
          <w:bCs/>
        </w:rPr>
        <w:t>1,4 milioni di euro</w:t>
      </w:r>
      <w:r>
        <w:t>), tutela delle razze autoctone e biodiversità animale (</w:t>
      </w:r>
      <w:r>
        <w:rPr>
          <w:b/>
          <w:bCs/>
        </w:rPr>
        <w:t>1 milione di euro</w:t>
      </w:r>
      <w:r>
        <w:t>),</w:t>
      </w:r>
      <w:r>
        <w:rPr>
          <w:b/>
          <w:bCs/>
        </w:rPr>
        <w:t xml:space="preserve"> </w:t>
      </w:r>
      <w:r>
        <w:t>pagamenti compensativi per le zone montane (</w:t>
      </w:r>
      <w:r>
        <w:rPr>
          <w:b/>
          <w:bCs/>
        </w:rPr>
        <w:t>3,5 milioni di euro</w:t>
      </w:r>
      <w:r>
        <w:t>), GOI – Gruppi Operativi per l’Innovazione (</w:t>
      </w:r>
      <w:r>
        <w:rPr>
          <w:b/>
          <w:bCs/>
        </w:rPr>
        <w:t>1,8 milioni di euro</w:t>
      </w:r>
      <w:r>
        <w:t>).</w:t>
      </w:r>
    </w:p>
    <w:p w14:paraId="544ADA17" w14:textId="77777777" w:rsidR="00636F98" w:rsidRDefault="00636F98" w:rsidP="00636F98">
      <w:pPr>
        <w:jc w:val="both"/>
      </w:pPr>
    </w:p>
    <w:p w14:paraId="569D8B9B" w14:textId="77777777" w:rsidR="00636F98" w:rsidRDefault="00636F98" w:rsidP="00636F98">
      <w:pPr>
        <w:jc w:val="both"/>
        <w:rPr>
          <w:b/>
          <w:bCs/>
        </w:rPr>
      </w:pPr>
      <w:r>
        <w:rPr>
          <w:b/>
          <w:bCs/>
        </w:rPr>
        <w:t xml:space="preserve">Progetto Una Montagna di Latte - Appennino </w:t>
      </w:r>
    </w:p>
    <w:p w14:paraId="75019EAF" w14:textId="77777777" w:rsidR="00636F98" w:rsidRDefault="00636F98" w:rsidP="00636F98">
      <w:pPr>
        <w:jc w:val="both"/>
      </w:pPr>
      <w:r>
        <w:t>Attraverso l’accordo di programma quadro riservato all’Appennino, la Regione ha completato la Casa della salute di Baiso (</w:t>
      </w:r>
      <w:r>
        <w:rPr>
          <w:b/>
          <w:bCs/>
        </w:rPr>
        <w:t>500mila euro</w:t>
      </w:r>
      <w:r>
        <w:t xml:space="preserve">), finanziato con </w:t>
      </w:r>
      <w:r>
        <w:rPr>
          <w:b/>
          <w:bCs/>
        </w:rPr>
        <w:t>225mila euro</w:t>
      </w:r>
      <w:r>
        <w:t xml:space="preserve"> le cooperative di comunità, messo a disposizione </w:t>
      </w:r>
      <w:r>
        <w:rPr>
          <w:b/>
          <w:bCs/>
        </w:rPr>
        <w:t>3,5 milioni di euro</w:t>
      </w:r>
      <w:r>
        <w:t xml:space="preserve"> per il Parmigiano Reggiano di Montagna, destinato </w:t>
      </w:r>
      <w:r>
        <w:rPr>
          <w:b/>
          <w:bCs/>
        </w:rPr>
        <w:t>700mila euro</w:t>
      </w:r>
      <w:r>
        <w:t xml:space="preserve"> per le imprese turistiche, investito circa </w:t>
      </w:r>
      <w:r>
        <w:rPr>
          <w:b/>
          <w:bCs/>
        </w:rPr>
        <w:t>400mila euro</w:t>
      </w:r>
      <w:r>
        <w:t xml:space="preserve"> per lo start up di imprese agroalimentari, impiegato </w:t>
      </w:r>
      <w:r>
        <w:rPr>
          <w:b/>
          <w:bCs/>
        </w:rPr>
        <w:t>7,2 milioni di euro</w:t>
      </w:r>
      <w:r>
        <w:t xml:space="preserve"> per dotare i territori rurali montani della Banda Ultra Larga per la connessione internet. </w:t>
      </w:r>
    </w:p>
    <w:p w14:paraId="5A31968F" w14:textId="77777777" w:rsidR="00636F98" w:rsidRDefault="00636F98" w:rsidP="00636F98">
      <w:pPr>
        <w:jc w:val="both"/>
      </w:pPr>
    </w:p>
    <w:p w14:paraId="3B69D6DF" w14:textId="77777777" w:rsidR="00636F98" w:rsidRDefault="00636F98" w:rsidP="00636F98">
      <w:pPr>
        <w:jc w:val="both"/>
      </w:pPr>
      <w:r>
        <w:t xml:space="preserve">Il prossimo Piano di Sviluppo Rurale 2023-2027 varrà complessivamente </w:t>
      </w:r>
      <w:r>
        <w:rPr>
          <w:b/>
          <w:bCs/>
        </w:rPr>
        <w:t>1 miliardo di euro</w:t>
      </w:r>
      <w:r>
        <w:t xml:space="preserve">, e metterà a disposizione delle imprese agricole e agroalimentari dell’Emilia-Romagna </w:t>
      </w:r>
      <w:r>
        <w:rPr>
          <w:b/>
          <w:bCs/>
        </w:rPr>
        <w:t>132 milioni di euro in più</w:t>
      </w:r>
      <w:r>
        <w:t xml:space="preserve">: nel complesso riserverà 58 milioni di euro per la strategia di sviluppo locale promossa attraverso i GAL (Gruppi di Azione Locale) e 70 milioni di euro complessivi per le zone montane.  </w:t>
      </w:r>
    </w:p>
    <w:p w14:paraId="66650A91" w14:textId="77777777" w:rsidR="00636F98" w:rsidRDefault="00636F98" w:rsidP="00636F98">
      <w:pPr>
        <w:jc w:val="both"/>
        <w:rPr>
          <w:b/>
          <w:bCs/>
        </w:rPr>
      </w:pPr>
    </w:p>
    <w:p w14:paraId="4D53498C" w14:textId="77777777" w:rsidR="00636F98" w:rsidRDefault="00636F98" w:rsidP="00636F98">
      <w:pPr>
        <w:jc w:val="both"/>
        <w:rPr>
          <w:b/>
          <w:bCs/>
        </w:rPr>
      </w:pPr>
      <w:r>
        <w:rPr>
          <w:b/>
          <w:bCs/>
        </w:rPr>
        <w:t xml:space="preserve">Risorse pagate nel 2021- 2022 nella PAC: 62,2 milioni di euro (fonte: </w:t>
      </w:r>
      <w:proofErr w:type="spellStart"/>
      <w:r>
        <w:rPr>
          <w:b/>
          <w:bCs/>
        </w:rPr>
        <w:t>Agrea</w:t>
      </w:r>
      <w:proofErr w:type="spellEnd"/>
      <w:r>
        <w:rPr>
          <w:b/>
          <w:bCs/>
        </w:rPr>
        <w:t>)</w:t>
      </w:r>
    </w:p>
    <w:p w14:paraId="0F3956C8" w14:textId="77777777" w:rsidR="00636F98" w:rsidRDefault="00636F98" w:rsidP="00636F98">
      <w:pPr>
        <w:jc w:val="both"/>
      </w:pPr>
      <w:r>
        <w:t>I principali investimenti hanno riguardato pagamenti di base (</w:t>
      </w:r>
      <w:r>
        <w:rPr>
          <w:b/>
          <w:bCs/>
        </w:rPr>
        <w:t>32,4 milioni di euro</w:t>
      </w:r>
      <w:r>
        <w:t>),</w:t>
      </w:r>
      <w:r>
        <w:rPr>
          <w:b/>
          <w:bCs/>
        </w:rPr>
        <w:t xml:space="preserve"> </w:t>
      </w:r>
      <w:r>
        <w:rPr>
          <w:i/>
          <w:iCs/>
        </w:rPr>
        <w:t>greening</w:t>
      </w:r>
      <w:r>
        <w:t xml:space="preserve"> (</w:t>
      </w:r>
      <w:r>
        <w:rPr>
          <w:b/>
          <w:bCs/>
        </w:rPr>
        <w:t>17 milioni di euro</w:t>
      </w:r>
      <w:r>
        <w:t>),</w:t>
      </w:r>
      <w:r>
        <w:rPr>
          <w:b/>
          <w:bCs/>
        </w:rPr>
        <w:t xml:space="preserve"> </w:t>
      </w:r>
      <w:r>
        <w:t>vacche da latte (</w:t>
      </w:r>
      <w:r>
        <w:rPr>
          <w:b/>
          <w:bCs/>
        </w:rPr>
        <w:t>5,9 milioni di euro</w:t>
      </w:r>
      <w:r>
        <w:t>),</w:t>
      </w:r>
      <w:r>
        <w:rPr>
          <w:b/>
          <w:bCs/>
        </w:rPr>
        <w:t xml:space="preserve"> </w:t>
      </w:r>
      <w:r>
        <w:t>vacche da latte in allevamenti montani (</w:t>
      </w:r>
      <w:r>
        <w:rPr>
          <w:b/>
          <w:bCs/>
        </w:rPr>
        <w:t>2,8 milioni di euro</w:t>
      </w:r>
      <w:r>
        <w:t>),</w:t>
      </w:r>
      <w:r>
        <w:rPr>
          <w:b/>
          <w:bCs/>
        </w:rPr>
        <w:t xml:space="preserve"> </w:t>
      </w:r>
      <w:r>
        <w:t xml:space="preserve">giovani agricoltori (pagamenti diretti, </w:t>
      </w:r>
      <w:r>
        <w:rPr>
          <w:b/>
          <w:bCs/>
        </w:rPr>
        <w:t>1 milione di euro</w:t>
      </w:r>
      <w:r>
        <w:t>), barbabietola da zucchero (</w:t>
      </w:r>
      <w:r>
        <w:rPr>
          <w:b/>
          <w:bCs/>
        </w:rPr>
        <w:t>900mila euro</w:t>
      </w:r>
      <w:r>
        <w:t>).</w:t>
      </w:r>
    </w:p>
    <w:p w14:paraId="25C2DEBF" w14:textId="77777777" w:rsidR="00636F98" w:rsidRDefault="00636F98" w:rsidP="00636F98">
      <w:pPr>
        <w:jc w:val="both"/>
      </w:pPr>
      <w:r>
        <w:t xml:space="preserve">Alla </w:t>
      </w:r>
      <w:r>
        <w:rPr>
          <w:b/>
          <w:bCs/>
        </w:rPr>
        <w:t>zootecnia</w:t>
      </w:r>
      <w:r>
        <w:t xml:space="preserve"> sono andati </w:t>
      </w:r>
      <w:r>
        <w:rPr>
          <w:b/>
          <w:bCs/>
        </w:rPr>
        <w:t xml:space="preserve">3,2 milioni di euro </w:t>
      </w:r>
      <w:r>
        <w:t>(sempre dalla PAC);</w:t>
      </w:r>
      <w:r>
        <w:rPr>
          <w:b/>
          <w:bCs/>
        </w:rPr>
        <w:t xml:space="preserve"> 1 milione di euro </w:t>
      </w:r>
      <w:r>
        <w:t>di aiuti di stato sono stati assegnati per far fronte ai danni della cimice asiatica, delle gelate, e come aiuto per i bieticoltori.</w:t>
      </w:r>
    </w:p>
    <w:p w14:paraId="3FE7FFAE" w14:textId="77777777" w:rsidR="00636F98" w:rsidRDefault="00636F98" w:rsidP="00636F98">
      <w:pPr>
        <w:jc w:val="both"/>
      </w:pPr>
    </w:p>
    <w:p w14:paraId="42489C30" w14:textId="77777777" w:rsidR="00636F98" w:rsidRDefault="00636F98" w:rsidP="00636F98">
      <w:pPr>
        <w:jc w:val="both"/>
      </w:pPr>
      <w:r>
        <w:t>Le risorse dall’</w:t>
      </w:r>
      <w:proofErr w:type="spellStart"/>
      <w:r>
        <w:rPr>
          <w:b/>
          <w:bCs/>
        </w:rPr>
        <w:t>Ocm</w:t>
      </w:r>
      <w:proofErr w:type="spellEnd"/>
      <w:r>
        <w:rPr>
          <w:b/>
          <w:bCs/>
        </w:rPr>
        <w:t xml:space="preserve"> vino </w:t>
      </w:r>
      <w:r>
        <w:t xml:space="preserve">per il biennio 2021-2022 ammontano a </w:t>
      </w:r>
      <w:r>
        <w:rPr>
          <w:b/>
          <w:bCs/>
        </w:rPr>
        <w:t>2,3 milioni di euro</w:t>
      </w:r>
      <w:r>
        <w:t>.</w:t>
      </w:r>
    </w:p>
    <w:p w14:paraId="769CBF71" w14:textId="77777777" w:rsidR="00636F98" w:rsidRDefault="00636F98" w:rsidP="00636F98">
      <w:pPr>
        <w:jc w:val="both"/>
      </w:pPr>
    </w:p>
    <w:p w14:paraId="7669425E" w14:textId="77777777" w:rsidR="00636F98" w:rsidRDefault="00636F98" w:rsidP="00636F98">
      <w:pPr>
        <w:jc w:val="both"/>
      </w:pPr>
      <w:r>
        <w:t xml:space="preserve">Ai </w:t>
      </w:r>
      <w:r>
        <w:rPr>
          <w:b/>
          <w:bCs/>
        </w:rPr>
        <w:t>progetti in filiera</w:t>
      </w:r>
      <w:r>
        <w:t>, sono stati destinati</w:t>
      </w:r>
      <w:r>
        <w:rPr>
          <w:b/>
          <w:bCs/>
        </w:rPr>
        <w:t xml:space="preserve"> 15,5 milioni</w:t>
      </w:r>
      <w:r>
        <w:t xml:space="preserve"> di contributi su un importo complessivo di 42 milioni di euro.</w:t>
      </w:r>
    </w:p>
    <w:p w14:paraId="3F23F4C7" w14:textId="77777777" w:rsidR="00636F98" w:rsidRDefault="00636F98" w:rsidP="00636F98">
      <w:pPr>
        <w:jc w:val="both"/>
      </w:pPr>
    </w:p>
    <w:p w14:paraId="1174A88F" w14:textId="77777777" w:rsidR="00A167ED" w:rsidRDefault="00A167ED" w:rsidP="00A167ED">
      <w:pPr>
        <w:jc w:val="both"/>
      </w:pPr>
      <w:r w:rsidRPr="00A167ED">
        <w:t>Per l’</w:t>
      </w:r>
      <w:r w:rsidRPr="00A167ED">
        <w:rPr>
          <w:b/>
          <w:bCs/>
        </w:rPr>
        <w:t>irriguo</w:t>
      </w:r>
      <w:r w:rsidRPr="00A167ED">
        <w:t>, sono state destinate risorse complessive per</w:t>
      </w:r>
      <w:r w:rsidRPr="00A167ED">
        <w:rPr>
          <w:b/>
          <w:bCs/>
        </w:rPr>
        <w:t xml:space="preserve"> 67 milioni di euro</w:t>
      </w:r>
      <w:r w:rsidRPr="00A167ED">
        <w:t>, oltre a 700 mila euro concessi con il DPCM 18 giugno 2021 e 758 mila euro per la manutenzione ordinaria delle opere pubbliche irrigue, tramite la Legge Regionale 42 del 1984.</w:t>
      </w:r>
    </w:p>
    <w:p w14:paraId="5B998FB4" w14:textId="0F4774CA" w:rsidR="00463D20" w:rsidRPr="00636F98" w:rsidRDefault="00463D20" w:rsidP="00636F98"/>
    <w:sectPr w:rsidR="00463D20" w:rsidRPr="00636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E6D"/>
    <w:multiLevelType w:val="hybridMultilevel"/>
    <w:tmpl w:val="1F9C1B66"/>
    <w:lvl w:ilvl="0" w:tplc="154E9BD4">
      <w:start w:val="29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6BE0"/>
    <w:multiLevelType w:val="hybridMultilevel"/>
    <w:tmpl w:val="7C44A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701C"/>
    <w:multiLevelType w:val="hybridMultilevel"/>
    <w:tmpl w:val="8822E602"/>
    <w:lvl w:ilvl="0" w:tplc="154E9BD4">
      <w:start w:val="29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4D32"/>
    <w:multiLevelType w:val="hybridMultilevel"/>
    <w:tmpl w:val="5CF6C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A02D2"/>
    <w:multiLevelType w:val="hybridMultilevel"/>
    <w:tmpl w:val="513CFEC2"/>
    <w:lvl w:ilvl="0" w:tplc="94D2C72A">
      <w:start w:val="14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25A06"/>
    <w:multiLevelType w:val="hybridMultilevel"/>
    <w:tmpl w:val="A4DCF8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34237">
    <w:abstractNumId w:val="2"/>
  </w:num>
  <w:num w:numId="2" w16cid:durableId="1836795064">
    <w:abstractNumId w:val="0"/>
  </w:num>
  <w:num w:numId="3" w16cid:durableId="549921968">
    <w:abstractNumId w:val="3"/>
  </w:num>
  <w:num w:numId="4" w16cid:durableId="1551723659">
    <w:abstractNumId w:val="5"/>
  </w:num>
  <w:num w:numId="5" w16cid:durableId="195241419">
    <w:abstractNumId w:val="1"/>
  </w:num>
  <w:num w:numId="6" w16cid:durableId="585311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70"/>
    <w:rsid w:val="00037C48"/>
    <w:rsid w:val="00061B04"/>
    <w:rsid w:val="00067DDB"/>
    <w:rsid w:val="000C49C7"/>
    <w:rsid w:val="000D098B"/>
    <w:rsid w:val="000D6E9A"/>
    <w:rsid w:val="0012311E"/>
    <w:rsid w:val="0013184F"/>
    <w:rsid w:val="0013408E"/>
    <w:rsid w:val="001400AE"/>
    <w:rsid w:val="00140224"/>
    <w:rsid w:val="001475A4"/>
    <w:rsid w:val="00157B5C"/>
    <w:rsid w:val="001969FC"/>
    <w:rsid w:val="001A4551"/>
    <w:rsid w:val="001B0C2E"/>
    <w:rsid w:val="001B0F6B"/>
    <w:rsid w:val="001B4CE2"/>
    <w:rsid w:val="001F3E1D"/>
    <w:rsid w:val="00200EE6"/>
    <w:rsid w:val="002645D1"/>
    <w:rsid w:val="002A13D6"/>
    <w:rsid w:val="002B39B1"/>
    <w:rsid w:val="002B4C54"/>
    <w:rsid w:val="002B73B5"/>
    <w:rsid w:val="002C67A2"/>
    <w:rsid w:val="002E36AC"/>
    <w:rsid w:val="002E6128"/>
    <w:rsid w:val="00314EFA"/>
    <w:rsid w:val="00390AAD"/>
    <w:rsid w:val="003B630D"/>
    <w:rsid w:val="003C4BEF"/>
    <w:rsid w:val="003D36E8"/>
    <w:rsid w:val="003D60BA"/>
    <w:rsid w:val="003E7441"/>
    <w:rsid w:val="003F11CA"/>
    <w:rsid w:val="00442856"/>
    <w:rsid w:val="0045759A"/>
    <w:rsid w:val="00462D96"/>
    <w:rsid w:val="00463491"/>
    <w:rsid w:val="00463D20"/>
    <w:rsid w:val="00476C02"/>
    <w:rsid w:val="004A444A"/>
    <w:rsid w:val="004C38BE"/>
    <w:rsid w:val="004D36FA"/>
    <w:rsid w:val="004E283F"/>
    <w:rsid w:val="0050515B"/>
    <w:rsid w:val="005118BA"/>
    <w:rsid w:val="00515725"/>
    <w:rsid w:val="00520892"/>
    <w:rsid w:val="00564519"/>
    <w:rsid w:val="00566B93"/>
    <w:rsid w:val="005740F5"/>
    <w:rsid w:val="005977F6"/>
    <w:rsid w:val="005E7E75"/>
    <w:rsid w:val="00600DD1"/>
    <w:rsid w:val="0062112D"/>
    <w:rsid w:val="0063289F"/>
    <w:rsid w:val="00636F98"/>
    <w:rsid w:val="0065128D"/>
    <w:rsid w:val="00690F8B"/>
    <w:rsid w:val="00695B91"/>
    <w:rsid w:val="006A0153"/>
    <w:rsid w:val="006A1098"/>
    <w:rsid w:val="006D5B17"/>
    <w:rsid w:val="006E7BA6"/>
    <w:rsid w:val="00705F40"/>
    <w:rsid w:val="00716509"/>
    <w:rsid w:val="00720502"/>
    <w:rsid w:val="00722303"/>
    <w:rsid w:val="00750966"/>
    <w:rsid w:val="00751409"/>
    <w:rsid w:val="00766DE2"/>
    <w:rsid w:val="00772D6A"/>
    <w:rsid w:val="007913BC"/>
    <w:rsid w:val="00792F45"/>
    <w:rsid w:val="00797DEB"/>
    <w:rsid w:val="007E3CDD"/>
    <w:rsid w:val="007F03D0"/>
    <w:rsid w:val="007F40A9"/>
    <w:rsid w:val="00811055"/>
    <w:rsid w:val="00812BDF"/>
    <w:rsid w:val="008135B1"/>
    <w:rsid w:val="00815F20"/>
    <w:rsid w:val="00844AE8"/>
    <w:rsid w:val="00846737"/>
    <w:rsid w:val="00872116"/>
    <w:rsid w:val="00882002"/>
    <w:rsid w:val="00893E88"/>
    <w:rsid w:val="008D1725"/>
    <w:rsid w:val="008E0967"/>
    <w:rsid w:val="008F2E1E"/>
    <w:rsid w:val="008F31A9"/>
    <w:rsid w:val="009122CF"/>
    <w:rsid w:val="00950A83"/>
    <w:rsid w:val="00985E3F"/>
    <w:rsid w:val="00992225"/>
    <w:rsid w:val="0099670E"/>
    <w:rsid w:val="009B7AA2"/>
    <w:rsid w:val="009C4669"/>
    <w:rsid w:val="009C6457"/>
    <w:rsid w:val="00A149B3"/>
    <w:rsid w:val="00A167ED"/>
    <w:rsid w:val="00A1682A"/>
    <w:rsid w:val="00A17E77"/>
    <w:rsid w:val="00A32B5E"/>
    <w:rsid w:val="00A93B25"/>
    <w:rsid w:val="00AC33EF"/>
    <w:rsid w:val="00AD2B8C"/>
    <w:rsid w:val="00B31AA8"/>
    <w:rsid w:val="00B54BD2"/>
    <w:rsid w:val="00B6436C"/>
    <w:rsid w:val="00B70542"/>
    <w:rsid w:val="00B717B9"/>
    <w:rsid w:val="00B81017"/>
    <w:rsid w:val="00B832FA"/>
    <w:rsid w:val="00BA3E4F"/>
    <w:rsid w:val="00BC3AF7"/>
    <w:rsid w:val="00BD18C5"/>
    <w:rsid w:val="00BF09E9"/>
    <w:rsid w:val="00C26FD6"/>
    <w:rsid w:val="00CA50A0"/>
    <w:rsid w:val="00CD314F"/>
    <w:rsid w:val="00CF3670"/>
    <w:rsid w:val="00D034B8"/>
    <w:rsid w:val="00D036CF"/>
    <w:rsid w:val="00D04DA6"/>
    <w:rsid w:val="00D3780E"/>
    <w:rsid w:val="00DC4DCE"/>
    <w:rsid w:val="00DE61CE"/>
    <w:rsid w:val="00E24474"/>
    <w:rsid w:val="00E7388D"/>
    <w:rsid w:val="00EE57B9"/>
    <w:rsid w:val="00EE63A3"/>
    <w:rsid w:val="00F10BB6"/>
    <w:rsid w:val="00F36A01"/>
    <w:rsid w:val="00F611EE"/>
    <w:rsid w:val="00F6645B"/>
    <w:rsid w:val="00F66942"/>
    <w:rsid w:val="00FC0405"/>
    <w:rsid w:val="00FC0826"/>
    <w:rsid w:val="00FD6476"/>
    <w:rsid w:val="00FE41E2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3587"/>
  <w15:chartTrackingRefBased/>
  <w15:docId w15:val="{0848DA6D-BAEE-49CC-A099-8556293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67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0F8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C0405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FC0405"/>
    <w:rPr>
      <w:b/>
      <w:bCs/>
    </w:rPr>
  </w:style>
  <w:style w:type="paragraph" w:customStyle="1" w:styleId="comunicato-description">
    <w:name w:val="comunicato-description"/>
    <w:basedOn w:val="Normale"/>
    <w:rsid w:val="007913BC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Montanari Valeria</dc:creator>
  <cp:keywords/>
  <dc:description/>
  <cp:lastModifiedBy>Vergano Chiara</cp:lastModifiedBy>
  <cp:revision>134</cp:revision>
  <dcterms:created xsi:type="dcterms:W3CDTF">2022-12-15T15:43:00Z</dcterms:created>
  <dcterms:modified xsi:type="dcterms:W3CDTF">2022-12-16T14:31:00Z</dcterms:modified>
</cp:coreProperties>
</file>